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16" w:rsidRPr="00A3044C" w:rsidRDefault="00E60016" w:rsidP="00E6001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A3044C">
        <w:rPr>
          <w:rFonts w:ascii="Tahoma" w:hAnsi="Tahoma" w:cs="Tahoma"/>
          <w:sz w:val="20"/>
          <w:szCs w:val="20"/>
        </w:rPr>
        <w:t>АО «Райффайзенбанк»</w:t>
      </w:r>
    </w:p>
    <w:p w:rsidR="00E60016" w:rsidRPr="00A628ED" w:rsidRDefault="00E60016" w:rsidP="00E6001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</w:t>
      </w:r>
      <w:r w:rsidRPr="00EC2F2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мая 2020</w:t>
      </w:r>
    </w:p>
    <w:p w:rsidR="00E60016" w:rsidRPr="00E60016" w:rsidRDefault="00E60016" w:rsidP="00E60016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ru-RU"/>
        </w:rPr>
      </w:pPr>
    </w:p>
    <w:p w:rsidR="00E60016" w:rsidRPr="00E60016" w:rsidRDefault="00E60016" w:rsidP="00E60016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ru-RU"/>
        </w:rPr>
      </w:pPr>
    </w:p>
    <w:p w:rsidR="00E60016" w:rsidRPr="00E60016" w:rsidRDefault="00E60016" w:rsidP="00E60016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Личностный рост, комедии и курсы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 w:eastAsia="ru-RU"/>
        </w:rPr>
        <w:t>SMM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: что читали, смотрели и изучали россияне на самоизоляции</w:t>
      </w:r>
    </w:p>
    <w:p w:rsidR="00E60016" w:rsidRDefault="00E60016" w:rsidP="00E60016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AF7608" w:rsidRPr="00AF7608" w:rsidRDefault="00AF7608" w:rsidP="00E60016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proofErr w:type="spellStart"/>
      <w:r w:rsidRPr="00AF7608"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>ЛитРес</w:t>
      </w:r>
      <w:proofErr w:type="spellEnd"/>
      <w:r w:rsidRPr="00AF7608"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AF7608"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>MyBook</w:t>
      </w:r>
      <w:proofErr w:type="spellEnd"/>
      <w:r w:rsidRPr="00AF7608"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AF7608"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>Okko</w:t>
      </w:r>
      <w:proofErr w:type="spellEnd"/>
      <w:r w:rsidRPr="00AF7608"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AF7608"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>Skyeng</w:t>
      </w:r>
      <w:proofErr w:type="spellEnd"/>
      <w:r w:rsidRPr="00AF7608"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AF7608"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>Нетология</w:t>
      </w:r>
      <w:proofErr w:type="spellEnd"/>
      <w:r w:rsidRPr="00AF7608"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 xml:space="preserve"> и Райффайзенбанк выяснили, насколько чаще россияне стали пользоваться различными онлайн-сервисами во время самоизоляции, и какой контент интересовал их больше всего. </w:t>
      </w:r>
      <w:proofErr w:type="spellStart"/>
      <w:r w:rsidRPr="00AF7608"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>MyBook</w:t>
      </w:r>
      <w:proofErr w:type="spellEnd"/>
      <w:r w:rsidRPr="00AF7608"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 xml:space="preserve"> и </w:t>
      </w:r>
      <w:proofErr w:type="spellStart"/>
      <w:r w:rsidRPr="00AF7608"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>ЛитРес</w:t>
      </w:r>
      <w:proofErr w:type="spellEnd"/>
      <w:r w:rsidRPr="00AF7608"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 xml:space="preserve"> </w:t>
      </w:r>
      <w:r w:rsidR="007E2A26" w:rsidRPr="00AF7608"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>зафиксировали</w:t>
      </w:r>
      <w:r w:rsidRPr="00AF7608"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 xml:space="preserve"> двукратный рост числа пользователей в апреле-мае по сравнению с марто</w:t>
      </w:r>
      <w:r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>м</w:t>
      </w:r>
      <w:r w:rsidRPr="00AF7608"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 xml:space="preserve">. Самыми популярными были книги по психологии, мировой экономике и фантастическая литература. Аудитория онлайн-кинотеатра </w:t>
      </w:r>
      <w:proofErr w:type="spellStart"/>
      <w:r w:rsidRPr="00AF7608"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>Okko</w:t>
      </w:r>
      <w:proofErr w:type="spellEnd"/>
      <w:r w:rsidRPr="00AF7608"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 xml:space="preserve"> выросла на 40%, россияне смотрели фильмы о вирусах, </w:t>
      </w:r>
      <w:r w:rsidR="007E2A26"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 xml:space="preserve">комедии и сериалы. </w:t>
      </w:r>
      <w:proofErr w:type="spellStart"/>
      <w:r w:rsidR="007E2A26"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>Нетология</w:t>
      </w:r>
      <w:proofErr w:type="spellEnd"/>
      <w:r w:rsidR="007E2A26"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 xml:space="preserve"> и </w:t>
      </w:r>
      <w:bookmarkStart w:id="0" w:name="_GoBack"/>
      <w:bookmarkEnd w:id="0"/>
      <w:proofErr w:type="spellStart"/>
      <w:r w:rsidRPr="00AF7608"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>Skyeng</w:t>
      </w:r>
      <w:proofErr w:type="spellEnd"/>
      <w:r w:rsidRPr="00AF7608"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 xml:space="preserve"> зафиксировали рост интереса к онлайн-образованию. Так, количество регистраций в </w:t>
      </w:r>
      <w:proofErr w:type="spellStart"/>
      <w:r w:rsidRPr="00AF7608"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>Нетологии</w:t>
      </w:r>
      <w:proofErr w:type="spellEnd"/>
      <w:r w:rsidRPr="00AF7608"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 xml:space="preserve"> в марте увеличилось на 345%, а к изучению английского языка в эти месяцы возвращалось в 2-3 раза больше студентов, чем прогнозировал </w:t>
      </w:r>
      <w:proofErr w:type="spellStart"/>
      <w:r w:rsidRPr="00AF7608"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>Skyeng</w:t>
      </w:r>
      <w:proofErr w:type="spellEnd"/>
      <w:r w:rsidRPr="00AF7608"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>. Рост популярности онлайн-образования отмечает и Райффайзенбанк — в апреле 2020 года расходы клиентов в этой категории выросли на 22%, а количество операций — на 90%.</w:t>
      </w:r>
    </w:p>
    <w:p w:rsidR="00AF7608" w:rsidRPr="00AF7608" w:rsidRDefault="00AF7608" w:rsidP="00E60016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AF7608" w:rsidRPr="00AF7608" w:rsidRDefault="00AF7608" w:rsidP="00E60016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F760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Рост спр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оса на электронные и аудиокниги</w:t>
      </w:r>
    </w:p>
    <w:p w:rsidR="00AF7608" w:rsidRPr="00AF7608" w:rsidRDefault="00AF7608" w:rsidP="00E60016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9271D5" w:rsidRPr="001E545A" w:rsidRDefault="00BB6B21" w:rsidP="001E545A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B6B2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Статистика крупнейшего сервиса электронных и аудиокниг в России и странах СНГ </w:t>
      </w:r>
      <w:proofErr w:type="spellStart"/>
      <w:r w:rsidRPr="00BB6B2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ЛитРес</w:t>
      </w:r>
      <w:proofErr w:type="spellEnd"/>
      <w:r w:rsidRPr="00BB6B2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подтверждает интерес россиян к литературе в период самоизоляции. Прирост новых покупателей во время карантина составил в среднем 52% по сравнению с аналогичным периодом прошлого года.  Высокие показатели — во многом результат сразу нескольких промо-предложений. Так, в апреле от издательской группы «</w:t>
      </w:r>
      <w:proofErr w:type="spellStart"/>
      <w:r w:rsidRPr="00BB6B2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Эксмо</w:t>
      </w:r>
      <w:proofErr w:type="spellEnd"/>
      <w:r w:rsidRPr="00BB6B2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-АСТ» была подготовлена специальная коллекция, в которой книги были доступны со скидкой до 50%. Что касается жанров, то наибольшим интересом пользовались книги о мировой экономике (+129%), фантастике (+84%), сексе (+80%) и популярной психологии (+77%), наименьшим — произведения бизнес-тематики (в среднем -7-8%), а также путеводители (-48%).</w:t>
      </w:r>
    </w:p>
    <w:p w:rsidR="00BB6B21" w:rsidRDefault="00BB6B21" w:rsidP="00E60016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F7608" w:rsidRPr="00AF7608" w:rsidRDefault="00AF7608" w:rsidP="00E60016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F760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Пользователи крупнейшего книжного сервиса по подписке </w:t>
      </w:r>
      <w:proofErr w:type="spellStart"/>
      <w:r w:rsidRPr="001E545A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MyBook</w:t>
      </w:r>
      <w:proofErr w:type="spellEnd"/>
      <w:r w:rsidRPr="00AF760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за время карантина стали в 3,5 раза активнее добавлять к себе в аккаунт книги и начинать их чтение и прослушивание</w:t>
      </w:r>
      <w:r w:rsidR="00E947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чем в прошлом году</w:t>
      </w:r>
      <w:r w:rsidRPr="00AF760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Во многом это результат акции, проведенной сервисом: с 17 марта по конец апреля по </w:t>
      </w:r>
      <w:proofErr w:type="spellStart"/>
      <w:r w:rsidRPr="00AF760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промокоду</w:t>
      </w:r>
      <w:proofErr w:type="spellEnd"/>
      <w:r w:rsidRPr="00AF760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STAYHOME все желающие могли получить месяц подписки бесплатно. Из всех, кто воспользовался </w:t>
      </w:r>
      <w:proofErr w:type="spellStart"/>
      <w:r w:rsidRPr="00AF760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промокодом</w:t>
      </w:r>
      <w:proofErr w:type="spellEnd"/>
      <w:r w:rsidRPr="00AF760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64% — новые пользователи. В целом пользователей </w:t>
      </w:r>
      <w:proofErr w:type="spellStart"/>
      <w:r w:rsidRPr="00AF760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MyBook</w:t>
      </w:r>
      <w:proofErr w:type="spellEnd"/>
      <w:r w:rsidRPr="00AF760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за период карантина стало на 194% больше (по количеству регистраций) в сравнении с аналогичным периодом прошлого года, а выручка выросла почти в 2 раза. По сравнению с аналогичным периодом 2019 года вырос спрос на книги по психологии и личностному развитию, тогда как в прошлом году в это время лидировали зарубежная и классическая литература. Среди самых читаемых произведений — «НИ СЫ. Восточная мудрость, которая гласит: будь уверен в своих силах и не позволяй сомнениям мешать тебе двигаться вперед», Джен </w:t>
      </w:r>
      <w:proofErr w:type="spellStart"/>
      <w:r w:rsidRPr="00AF760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Синсеро</w:t>
      </w:r>
      <w:proofErr w:type="spellEnd"/>
      <w:r w:rsidRPr="00AF760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 «</w:t>
      </w:r>
      <w:proofErr w:type="spellStart"/>
      <w:r w:rsidRPr="00AF760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Unfu</w:t>
      </w:r>
      <w:proofErr w:type="spellEnd"/>
      <w:r w:rsidRPr="00AF760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*k </w:t>
      </w:r>
      <w:proofErr w:type="spellStart"/>
      <w:r w:rsidRPr="00AF760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yourself</w:t>
      </w:r>
      <w:proofErr w:type="spellEnd"/>
      <w:r w:rsidRPr="00AF760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Парься меньше, живи больше», Гэри Джона Бишопа; «Тонкое искусство </w:t>
      </w:r>
      <w:proofErr w:type="spellStart"/>
      <w:r w:rsidRPr="00AF760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пофигизма</w:t>
      </w:r>
      <w:proofErr w:type="spellEnd"/>
      <w:r w:rsidRPr="00AF760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», Марка Мэнсона.</w:t>
      </w:r>
    </w:p>
    <w:p w:rsidR="00AF7608" w:rsidRPr="00AF7608" w:rsidRDefault="00AF7608" w:rsidP="00E60016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AF7608" w:rsidRPr="00AF7608" w:rsidRDefault="00AF7608" w:rsidP="00E60016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F760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Фильмы об эпидемиях, комедии и </w:t>
      </w:r>
      <w:proofErr w:type="spellStart"/>
      <w:r w:rsidRPr="00AF760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live</w:t>
      </w:r>
      <w:proofErr w:type="spellEnd"/>
      <w:r w:rsidRPr="00AF760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-трансляции</w:t>
      </w:r>
    </w:p>
    <w:p w:rsidR="00AF7608" w:rsidRPr="00AF7608" w:rsidRDefault="00AF7608" w:rsidP="00E60016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AF7608" w:rsidRPr="00AF7608" w:rsidRDefault="00AF7608" w:rsidP="00E60016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F760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 апреле смотрение в одном из крупнейших легальных онлайн-кинотеатров </w:t>
      </w:r>
      <w:proofErr w:type="spellStart"/>
      <w:r w:rsidRPr="001E545A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Okko</w:t>
      </w:r>
      <w:proofErr w:type="spellEnd"/>
      <w:r w:rsidRPr="00AF760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E947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выросло на</w:t>
      </w:r>
      <w:r w:rsidRPr="00AF760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90%, а количество посетителей увеличилось примерно на 40% по сравнению с мартом. В первые две недели самоизоляции наблюдался небольшой всплеск интереса к фильмам об эпидемиях: чаще всего смотрели драму Стивена </w:t>
      </w:r>
      <w:proofErr w:type="spellStart"/>
      <w:r w:rsidRPr="00AF760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Содерберга</w:t>
      </w:r>
      <w:proofErr w:type="spellEnd"/>
      <w:r w:rsidRPr="00AF760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«Заражение» и документальный фильм «Эпиде</w:t>
      </w:r>
      <w:r w:rsidR="00E947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мия к</w:t>
      </w:r>
      <w:r w:rsidRPr="00AF760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оронавируса». Но тренд быстро сошёл на нет, и люди стали обращат</w:t>
      </w:r>
      <w:r w:rsidR="00E947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ься к развлекательному контенту. П</w:t>
      </w:r>
      <w:r w:rsidRPr="00AF760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ричём речь идёт не только о фильмах и сериалах, но и о </w:t>
      </w:r>
      <w:proofErr w:type="spellStart"/>
      <w:r w:rsidRPr="00AF760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live</w:t>
      </w:r>
      <w:proofErr w:type="spellEnd"/>
      <w:r w:rsidRPr="00AF760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-трансляциях шоу </w:t>
      </w:r>
      <w:proofErr w:type="gramStart"/>
      <w:r w:rsidRPr="00AF760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рок- и</w:t>
      </w:r>
      <w:proofErr w:type="gramEnd"/>
      <w:r w:rsidRPr="00AF760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поп-исполнителей. Каждый из концертов, представленных в рамках проекта </w:t>
      </w:r>
      <w:proofErr w:type="spellStart"/>
      <w:r w:rsidRPr="00AF760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Okko</w:t>
      </w:r>
      <w:proofErr w:type="spellEnd"/>
      <w:r w:rsidRPr="00AF760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Сбербанка «Шоу ON!», в среднем получал от 3,5 до 4,5 миллионов просмотров. Топ самых популярных сериалов апреля возглавляют «Содержанки», «257 причин, чтобы жить» и «Мир Дикого Запада», а в майские праздники в топе зрительского смотрения оказались новые сериалы </w:t>
      </w:r>
      <w:proofErr w:type="spellStart"/>
      <w:r w:rsidRPr="00AF760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Okko</w:t>
      </w:r>
      <w:proofErr w:type="spellEnd"/>
      <w:r w:rsidRPr="00AF760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AF760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Studios</w:t>
      </w:r>
      <w:proofErr w:type="spellEnd"/>
      <w:r w:rsidRPr="00AF760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– «Нагиев на карантине» и «Все вместе».</w:t>
      </w:r>
    </w:p>
    <w:p w:rsidR="00AF7608" w:rsidRPr="00AF7608" w:rsidRDefault="00AF7608" w:rsidP="00E60016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AF7608" w:rsidRPr="00AF7608" w:rsidRDefault="00AF7608" w:rsidP="00E60016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F760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Курсы по интернет-маркетингу и SMM </w:t>
      </w:r>
      <w:r w:rsidR="00E947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— </w:t>
      </w:r>
      <w:r w:rsidR="00E6001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на пике популярности</w:t>
      </w:r>
    </w:p>
    <w:p w:rsidR="00AF7608" w:rsidRPr="00AF7608" w:rsidRDefault="00AF7608" w:rsidP="00E60016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AF7608" w:rsidRPr="00AF7608" w:rsidRDefault="00AF7608" w:rsidP="00E60016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F760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 xml:space="preserve">В период карантина образовательная компания </w:t>
      </w:r>
      <w:proofErr w:type="spellStart"/>
      <w:r w:rsidRPr="00AF760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Нетология</w:t>
      </w:r>
      <w:proofErr w:type="spellEnd"/>
      <w:r w:rsidRPr="00AF760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предоставляла скидку до 40% на многие платные курсы, а также открыла бесплатный доступ к ряду видеокурсов по </w:t>
      </w:r>
      <w:proofErr w:type="spellStart"/>
      <w:r w:rsidRPr="00AF760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промокоду</w:t>
      </w:r>
      <w:proofErr w:type="spellEnd"/>
      <w:r w:rsidRPr="00AF760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STAYHOME. За период действия акций им воспользовались 40% всех пользователей. Количество регистраций с начала карантина выросло на 345% в марте, в апреле рост составил 112% по сравнению с периодом до карантина. Чаще всего россияне хотели освоить профессии интернет-маркетолога, SMM-менеджера, </w:t>
      </w:r>
      <w:proofErr w:type="spellStart"/>
      <w:r w:rsidRPr="00AF760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тестировщика</w:t>
      </w:r>
      <w:proofErr w:type="spellEnd"/>
      <w:r w:rsidRPr="00AF760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веб-дизайнера. Интересно, что за период карантина число пользователей в возрастной категории 45-54 увеличилось на 104%, аудитория 35-44 приросла на 80%, на третьем месте по динамике пользователи в возрасте 18-24 — этот сегмент вырос на 77%. </w:t>
      </w:r>
    </w:p>
    <w:p w:rsidR="00AF7608" w:rsidRPr="00AF7608" w:rsidRDefault="00AF7608" w:rsidP="00E60016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AF7608" w:rsidRPr="00AF7608" w:rsidRDefault="00AF7608" w:rsidP="00E60016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F760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Школа уходит в онлайн</w:t>
      </w:r>
    </w:p>
    <w:p w:rsidR="00AF7608" w:rsidRPr="00AF7608" w:rsidRDefault="00AF7608" w:rsidP="00E60016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AF7608" w:rsidRPr="00AF7608" w:rsidRDefault="00AF7608" w:rsidP="00E60016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F760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К началу учебной четверти компания </w:t>
      </w:r>
      <w:proofErr w:type="spellStart"/>
      <w:r w:rsidRPr="00AF760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Skyeng</w:t>
      </w:r>
      <w:proofErr w:type="spellEnd"/>
      <w:r w:rsidRPr="00AF760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совместно с АО "Издательство "Просвещение" запустила новый продукт — интерактивную рабочую тетрадь </w:t>
      </w:r>
      <w:proofErr w:type="spellStart"/>
      <w:r w:rsidRPr="00AF760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Skysmart</w:t>
      </w:r>
      <w:proofErr w:type="spellEnd"/>
      <w:r w:rsidRPr="00AF760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которая помогает учителям 1–11 классов и их ученикам бесплатно продолжать обучение по основным школьным предметам и готовиться к ОГЭ и ЕГЭ, не выходя из дома. При этом задания на сервисе проверяются автоматически, что экономит время не только учителей, но и родителей, которые вынуждены были вручную фотографировать и отправлять учителям домашние задания детей. За месяц существования тетради ею воспользовались 78 233 учителей и 1 516 142 учеников, было выполнено 6 738 596 заданий, и эти числа ежедневно увеличиваются. Что касается онлайн-уроков английского языка, то спрос на них также вырос. В этом году все весенние месяцы к обучению возвращалось в 2-3 раза больше студентов, чем прогнозировал </w:t>
      </w:r>
      <w:proofErr w:type="spellStart"/>
      <w:r w:rsidRPr="00AF760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Skyeng</w:t>
      </w:r>
      <w:proofErr w:type="spellEnd"/>
      <w:r w:rsidRPr="00AF760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Новые пользователи, в свою очередь, быстрее принимали решение о покупке: обычно срок принятия решения — около недели, сейчас — 3-5 дней. Так же вырос запрос на срочный старт занятий </w:t>
      </w:r>
      <w:r w:rsidR="00E947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«готовы начать уже завтра»</w:t>
      </w:r>
      <w:r w:rsidRPr="00AF760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В обычной жизни старт обучения может откладываться на неделю-другую.</w:t>
      </w:r>
    </w:p>
    <w:p w:rsidR="00AF7608" w:rsidRPr="00AF7608" w:rsidRDefault="00AF7608" w:rsidP="00E60016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E947D3" w:rsidRDefault="00AF7608" w:rsidP="00E60016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AF760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Интерес растет, а расходы снижаю</w:t>
      </w:r>
      <w:r w:rsidR="00E947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тся</w:t>
      </w:r>
    </w:p>
    <w:p w:rsidR="00E947D3" w:rsidRDefault="00E947D3" w:rsidP="00E60016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2B2568" w:rsidRDefault="00AF7608" w:rsidP="00E60016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F760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Количество россиян, использующих контентные сервисы в период самоизоляции, заметно выросло, но их расходы снизились. Об этом свидетельствует статистика </w:t>
      </w:r>
      <w:r w:rsidRPr="00AF760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Райффайзенбанка</w:t>
      </w:r>
      <w:r w:rsidRPr="00AF760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Расходы в категории кино сократились на 75%, а в категории книги – на 42%. Исключение составило онлайн-образование, где общие траты выросли на 22%, а количество операций на 90%. Это говорит о том, что пользователи предпочитали бесплатные промо-предложения и акции от контент-платформ. При этом книги покупали все-таки больше — средний чек в этой категории увеличилс</w:t>
      </w:r>
      <w:r w:rsidR="00E947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я на 41% и составил 1042 рубля.</w:t>
      </w:r>
    </w:p>
    <w:p w:rsidR="002B2568" w:rsidRDefault="002B2568" w:rsidP="00E60016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B2568" w:rsidRDefault="00E947D3" w:rsidP="00E60016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E6531D">
        <w:rPr>
          <w:rFonts w:ascii="Tahoma" w:hAnsi="Tahoma" w:cs="Tahoma"/>
          <w:sz w:val="20"/>
          <w:szCs w:val="20"/>
        </w:rPr>
        <w:t>«Интерес к онлайн-образованию заметно вырос этой весной, равно как и к покупке книг онлайн. Снижение среднего чека на онлайн-образование связано с запуском сервисами программ лояльности для своих клиентов. А вот средний чек при покупке книг растет — и в связи с интересом к электронным изданиям, и из-за роста онлайн-заказов печатных книг, когда клиент покупает сразу несколько позиций. Большой плюс в том, что оплатить такой заказ можно онлайн – это просто и безопасно, к тому же отсутствует комиссия. Онлайн-образование, книги и фильмы помогают многим сохранять элементы п</w:t>
      </w:r>
      <w:r w:rsidR="00E6531D" w:rsidRPr="00E6531D">
        <w:rPr>
          <w:rFonts w:ascii="Tahoma" w:hAnsi="Tahoma" w:cs="Tahoma"/>
          <w:sz w:val="20"/>
          <w:szCs w:val="20"/>
        </w:rPr>
        <w:t xml:space="preserve">ривычной жизни на самоизоляции», — отметил Максим </w:t>
      </w:r>
      <w:proofErr w:type="spellStart"/>
      <w:r w:rsidR="00E6531D" w:rsidRPr="00E6531D">
        <w:rPr>
          <w:rFonts w:ascii="Tahoma" w:hAnsi="Tahoma" w:cs="Tahoma"/>
          <w:sz w:val="20"/>
          <w:szCs w:val="20"/>
        </w:rPr>
        <w:t>Степочкин</w:t>
      </w:r>
      <w:proofErr w:type="spellEnd"/>
      <w:r w:rsidR="00E6531D" w:rsidRPr="00E6531D">
        <w:rPr>
          <w:rFonts w:ascii="Tahoma" w:hAnsi="Tahoma" w:cs="Tahoma"/>
          <w:sz w:val="20"/>
          <w:szCs w:val="20"/>
        </w:rPr>
        <w:t xml:space="preserve">, руководитель управления </w:t>
      </w:r>
      <w:proofErr w:type="spellStart"/>
      <w:r w:rsidR="00E6531D" w:rsidRPr="00E6531D">
        <w:rPr>
          <w:rFonts w:ascii="Tahoma" w:hAnsi="Tahoma" w:cs="Tahoma"/>
          <w:sz w:val="20"/>
          <w:szCs w:val="20"/>
        </w:rPr>
        <w:t>некредитных</w:t>
      </w:r>
      <w:proofErr w:type="spellEnd"/>
      <w:r w:rsidR="00E6531D" w:rsidRPr="00E6531D">
        <w:rPr>
          <w:rFonts w:ascii="Tahoma" w:hAnsi="Tahoma" w:cs="Tahoma"/>
          <w:sz w:val="20"/>
          <w:szCs w:val="20"/>
        </w:rPr>
        <w:t xml:space="preserve"> продуктов Райффайзенбанка.</w:t>
      </w:r>
    </w:p>
    <w:p w:rsidR="002B2568" w:rsidRPr="00E60016" w:rsidRDefault="00E60016" w:rsidP="00DA3762">
      <w:pPr>
        <w:jc w:val="center"/>
        <w:rPr>
          <w:rFonts w:ascii="Tahoma" w:hAnsi="Tahoma" w:cs="Tahoma"/>
          <w:color w:val="808080"/>
          <w:sz w:val="16"/>
          <w:szCs w:val="16"/>
        </w:rPr>
      </w:pPr>
      <w:r w:rsidRPr="00E60016">
        <w:rPr>
          <w:rFonts w:ascii="Tahoma" w:hAnsi="Tahoma" w:cs="Tahoma"/>
          <w:color w:val="808080"/>
          <w:sz w:val="16"/>
          <w:szCs w:val="16"/>
        </w:rPr>
        <w:t>***</w:t>
      </w:r>
    </w:p>
    <w:p w:rsidR="00E60016" w:rsidRPr="00F53AAF" w:rsidRDefault="00E60016" w:rsidP="00E60016">
      <w:pPr>
        <w:jc w:val="both"/>
        <w:rPr>
          <w:rFonts w:ascii="Tahoma" w:hAnsi="Tahoma" w:cs="Tahoma"/>
          <w:color w:val="808080"/>
          <w:sz w:val="16"/>
          <w:szCs w:val="16"/>
        </w:rPr>
      </w:pPr>
      <w:r>
        <w:rPr>
          <w:rFonts w:ascii="Tahoma" w:hAnsi="Tahoma" w:cs="Tahoma"/>
          <w:color w:val="808080"/>
          <w:sz w:val="16"/>
          <w:szCs w:val="16"/>
          <w:u w:val="single"/>
        </w:rPr>
        <w:t>Райффайзенбанк</w:t>
      </w:r>
      <w:r>
        <w:rPr>
          <w:rFonts w:ascii="Tahoma" w:hAnsi="Tahoma" w:cs="Tahoma"/>
          <w:color w:val="808080"/>
          <w:sz w:val="16"/>
          <w:szCs w:val="16"/>
        </w:rPr>
        <w:t xml:space="preserve"> является дочерней структурой </w:t>
      </w:r>
      <w:proofErr w:type="spellStart"/>
      <w:r>
        <w:rPr>
          <w:rFonts w:ascii="Tahoma" w:hAnsi="Tahoma" w:cs="Tahoma"/>
          <w:color w:val="808080"/>
          <w:sz w:val="16"/>
          <w:szCs w:val="16"/>
        </w:rPr>
        <w:t>Райффайзен</w:t>
      </w:r>
      <w:proofErr w:type="spellEnd"/>
      <w:r>
        <w:rPr>
          <w:rFonts w:ascii="Tahoma" w:hAnsi="Tahoma" w:cs="Tahoma"/>
          <w:color w:val="808080"/>
          <w:sz w:val="16"/>
          <w:szCs w:val="16"/>
        </w:rPr>
        <w:t xml:space="preserve"> Банк </w:t>
      </w:r>
      <w:proofErr w:type="spellStart"/>
      <w:r>
        <w:rPr>
          <w:rFonts w:ascii="Tahoma" w:hAnsi="Tahoma" w:cs="Tahoma"/>
          <w:color w:val="808080"/>
          <w:sz w:val="16"/>
          <w:szCs w:val="16"/>
        </w:rPr>
        <w:t>Интернациональ</w:t>
      </w:r>
      <w:proofErr w:type="spellEnd"/>
      <w:r>
        <w:rPr>
          <w:rFonts w:ascii="Tahoma" w:hAnsi="Tahoma" w:cs="Tahoma"/>
          <w:color w:val="808080"/>
          <w:sz w:val="16"/>
          <w:szCs w:val="16"/>
        </w:rPr>
        <w:t xml:space="preserve"> АГ. Райффайзенбанк – один из самых надежных российских банков, который создает финансовые решения для частных и корпоративных клиентов, резидентов и нерезидентов Российской Федерации. Согласно данным «Интерфакс-ЦЭА», Райффайзенбанк занимает 10-е место по размеру активов по итогам 1 квартала 2020 года, 7-е по объему средств частных лиц и 10-е по объему кредитов для частных лиц. По данным журнала </w:t>
      </w:r>
      <w:r>
        <w:rPr>
          <w:rFonts w:ascii="Tahoma" w:hAnsi="Tahoma" w:cs="Tahoma"/>
          <w:color w:val="808080"/>
          <w:sz w:val="16"/>
          <w:szCs w:val="16"/>
          <w:lang w:val="en-US"/>
        </w:rPr>
        <w:t>Forbes</w:t>
      </w:r>
      <w:r>
        <w:rPr>
          <w:rFonts w:ascii="Tahoma" w:hAnsi="Tahoma" w:cs="Tahoma"/>
          <w:color w:val="808080"/>
          <w:sz w:val="16"/>
          <w:szCs w:val="16"/>
        </w:rPr>
        <w:t xml:space="preserve">, Райффайзенбанк признан самым надежным банком в России в 2020 году. </w:t>
      </w:r>
    </w:p>
    <w:p w:rsidR="002B2568" w:rsidRPr="00850C65" w:rsidRDefault="00E60016" w:rsidP="00E60016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color w:val="808080"/>
          <w:sz w:val="16"/>
          <w:szCs w:val="16"/>
          <w:u w:val="single"/>
        </w:rPr>
        <w:t>Райффайзен</w:t>
      </w:r>
      <w:proofErr w:type="spellEnd"/>
      <w:r>
        <w:rPr>
          <w:rFonts w:ascii="Tahoma" w:hAnsi="Tahoma" w:cs="Tahoma"/>
          <w:color w:val="808080"/>
          <w:sz w:val="16"/>
          <w:szCs w:val="16"/>
          <w:u w:val="single"/>
        </w:rPr>
        <w:t xml:space="preserve"> Банк </w:t>
      </w:r>
      <w:proofErr w:type="spellStart"/>
      <w:r>
        <w:rPr>
          <w:rFonts w:ascii="Tahoma" w:hAnsi="Tahoma" w:cs="Tahoma"/>
          <w:color w:val="808080"/>
          <w:sz w:val="16"/>
          <w:szCs w:val="16"/>
          <w:u w:val="single"/>
        </w:rPr>
        <w:t>Интернациональ</w:t>
      </w:r>
      <w:proofErr w:type="spellEnd"/>
      <w:r>
        <w:rPr>
          <w:rFonts w:ascii="Tahoma" w:hAnsi="Tahoma" w:cs="Tahoma"/>
          <w:color w:val="808080"/>
          <w:sz w:val="16"/>
          <w:szCs w:val="16"/>
          <w:u w:val="single"/>
        </w:rPr>
        <w:t xml:space="preserve"> АГ</w:t>
      </w:r>
      <w:r>
        <w:rPr>
          <w:rFonts w:ascii="Tahoma" w:hAnsi="Tahoma" w:cs="Tahoma"/>
          <w:color w:val="808080"/>
          <w:sz w:val="16"/>
          <w:szCs w:val="16"/>
        </w:rPr>
        <w:t xml:space="preserve"> является ведущим корпоративным и инвестиционным банком на финансовых рынках Австрии и в странах Центральной и Восточной Европы. В Центральной и Восточной Европе </w:t>
      </w:r>
      <w:proofErr w:type="spellStart"/>
      <w:r>
        <w:rPr>
          <w:rFonts w:ascii="Tahoma" w:hAnsi="Tahoma" w:cs="Tahoma"/>
          <w:color w:val="808080"/>
          <w:sz w:val="16"/>
          <w:szCs w:val="16"/>
        </w:rPr>
        <w:t>Райффайзен</w:t>
      </w:r>
      <w:proofErr w:type="spellEnd"/>
      <w:r>
        <w:rPr>
          <w:rFonts w:ascii="Tahoma" w:hAnsi="Tahoma" w:cs="Tahoma"/>
          <w:color w:val="808080"/>
          <w:sz w:val="16"/>
          <w:szCs w:val="16"/>
        </w:rPr>
        <w:t xml:space="preserve"> Банк </w:t>
      </w:r>
      <w:proofErr w:type="spellStart"/>
      <w:r>
        <w:rPr>
          <w:rFonts w:ascii="Tahoma" w:hAnsi="Tahoma" w:cs="Tahoma"/>
          <w:color w:val="808080"/>
          <w:sz w:val="16"/>
          <w:szCs w:val="16"/>
        </w:rPr>
        <w:t>Интернациональ</w:t>
      </w:r>
      <w:proofErr w:type="spellEnd"/>
      <w:r>
        <w:rPr>
          <w:rFonts w:ascii="Tahoma" w:hAnsi="Tahoma" w:cs="Tahoma"/>
          <w:color w:val="808080"/>
          <w:sz w:val="16"/>
          <w:szCs w:val="16"/>
        </w:rPr>
        <w:t xml:space="preserve"> представлен на 13 рынках и предоставляет широкий спектр финансовых услуг, включая лизинг, управление активами и сопровождение сделок по слиянию и поглощению. Более чем 47 000 сотрудников обслуживают 16,8 млн клиентов более чем в 2 000 подразделениях, основная часть которых расположена в странах Центральной и Восточной Европы. Акции </w:t>
      </w:r>
      <w:proofErr w:type="spellStart"/>
      <w:r>
        <w:rPr>
          <w:rFonts w:ascii="Tahoma" w:hAnsi="Tahoma" w:cs="Tahoma"/>
          <w:color w:val="808080"/>
          <w:sz w:val="16"/>
          <w:szCs w:val="16"/>
        </w:rPr>
        <w:t>Райффайзен</w:t>
      </w:r>
      <w:proofErr w:type="spellEnd"/>
      <w:r>
        <w:rPr>
          <w:rFonts w:ascii="Tahoma" w:hAnsi="Tahoma" w:cs="Tahoma"/>
          <w:color w:val="808080"/>
          <w:sz w:val="16"/>
          <w:szCs w:val="16"/>
        </w:rPr>
        <w:t xml:space="preserve"> Банк </w:t>
      </w:r>
      <w:proofErr w:type="spellStart"/>
      <w:r>
        <w:rPr>
          <w:rFonts w:ascii="Tahoma" w:hAnsi="Tahoma" w:cs="Tahoma"/>
          <w:color w:val="808080"/>
          <w:sz w:val="16"/>
          <w:szCs w:val="16"/>
        </w:rPr>
        <w:t>Интернациональ</w:t>
      </w:r>
      <w:proofErr w:type="spellEnd"/>
      <w:r>
        <w:rPr>
          <w:rFonts w:ascii="Tahoma" w:hAnsi="Tahoma" w:cs="Tahoma"/>
          <w:color w:val="808080"/>
          <w:sz w:val="16"/>
          <w:szCs w:val="16"/>
        </w:rPr>
        <w:t xml:space="preserve"> зарегистрированы на Венской фондовой бирже.</w:t>
      </w:r>
    </w:p>
    <w:sectPr w:rsidR="002B2568" w:rsidRPr="00850C6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016" w:rsidRDefault="00E60016" w:rsidP="00E60016">
      <w:pPr>
        <w:spacing w:after="0" w:line="240" w:lineRule="auto"/>
      </w:pPr>
      <w:r>
        <w:separator/>
      </w:r>
    </w:p>
  </w:endnote>
  <w:endnote w:type="continuationSeparator" w:id="0">
    <w:p w:rsidR="00E60016" w:rsidRDefault="00E60016" w:rsidP="00E6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016" w:rsidRDefault="00E60016" w:rsidP="00E60016">
      <w:pPr>
        <w:spacing w:after="0" w:line="240" w:lineRule="auto"/>
      </w:pPr>
      <w:r>
        <w:separator/>
      </w:r>
    </w:p>
  </w:footnote>
  <w:footnote w:type="continuationSeparator" w:id="0">
    <w:p w:rsidR="00E60016" w:rsidRDefault="00E60016" w:rsidP="00E6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016" w:rsidRDefault="00E60016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94BAB88" wp14:editId="570051DA">
          <wp:simplePos x="0" y="0"/>
          <wp:positionH relativeFrom="margin">
            <wp:posOffset>4178461</wp:posOffset>
          </wp:positionH>
          <wp:positionV relativeFrom="paragraph">
            <wp:posOffset>-214766</wp:posOffset>
          </wp:positionV>
          <wp:extent cx="1823720" cy="478155"/>
          <wp:effectExtent l="0" t="0" r="508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2" t="17545" r="10001" b="15790"/>
                  <a:stretch>
                    <a:fillRect/>
                  </a:stretch>
                </pic:blipFill>
                <pic:spPr bwMode="auto">
                  <a:xfrm>
                    <a:off x="0" y="0"/>
                    <a:ext cx="182372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73DE"/>
    <w:multiLevelType w:val="hybridMultilevel"/>
    <w:tmpl w:val="9246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1F"/>
    <w:rsid w:val="001E545A"/>
    <w:rsid w:val="002B2568"/>
    <w:rsid w:val="005602BB"/>
    <w:rsid w:val="007E2A26"/>
    <w:rsid w:val="00850C65"/>
    <w:rsid w:val="009271D5"/>
    <w:rsid w:val="009D1BB6"/>
    <w:rsid w:val="009F19DA"/>
    <w:rsid w:val="00A23ABD"/>
    <w:rsid w:val="00AF7608"/>
    <w:rsid w:val="00BB6B21"/>
    <w:rsid w:val="00BC3AE4"/>
    <w:rsid w:val="00D37CEB"/>
    <w:rsid w:val="00DA3762"/>
    <w:rsid w:val="00E3611F"/>
    <w:rsid w:val="00E60016"/>
    <w:rsid w:val="00E6531D"/>
    <w:rsid w:val="00E947D3"/>
    <w:rsid w:val="00F354DD"/>
    <w:rsid w:val="00F53AAF"/>
    <w:rsid w:val="00F7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00A147"/>
  <w15:chartTrackingRefBased/>
  <w15:docId w15:val="{A0484E4B-2DC2-4BA6-BEF0-F5EC87EF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A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F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F7608"/>
  </w:style>
  <w:style w:type="paragraph" w:styleId="a5">
    <w:name w:val="header"/>
    <w:basedOn w:val="a"/>
    <w:link w:val="a6"/>
    <w:uiPriority w:val="99"/>
    <w:unhideWhenUsed/>
    <w:rsid w:val="00E6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0016"/>
  </w:style>
  <w:style w:type="paragraph" w:styleId="a7">
    <w:name w:val="footer"/>
    <w:basedOn w:val="a"/>
    <w:link w:val="a8"/>
    <w:uiPriority w:val="99"/>
    <w:unhideWhenUsed/>
    <w:rsid w:val="00E6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0016"/>
  </w:style>
  <w:style w:type="paragraph" w:styleId="a9">
    <w:name w:val="Balloon Text"/>
    <w:basedOn w:val="a"/>
    <w:link w:val="aa"/>
    <w:uiPriority w:val="99"/>
    <w:semiHidden/>
    <w:unhideWhenUsed/>
    <w:rsid w:val="00DA3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3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1240</Words>
  <Characters>7074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AO Raiffeisenbank</Company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GLADYSHEVA Tatyana</dc:creator>
  <cp:keywords/>
  <dc:description/>
  <cp:lastModifiedBy>GLADYSHEVA Tatyana</cp:lastModifiedBy>
  <cp:revision>6</cp:revision>
  <dcterms:created xsi:type="dcterms:W3CDTF">2020-05-19T15:04:00Z</dcterms:created>
  <dcterms:modified xsi:type="dcterms:W3CDTF">2020-05-20T07:03:00Z</dcterms:modified>
</cp:coreProperties>
</file>